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BASES DE LA PROMOCIÓN</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ffffff" w:val="clear"/>
        <w:spacing w:after="220" w:before="220" w:line="288"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sz w:val="21"/>
          <w:szCs w:val="21"/>
          <w:rtl w:val="0"/>
        </w:rPr>
        <w:t xml:space="preserve">“SELFIE POINT HALLOWEEN”</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COMPAÑÍA ORGANIZADORA  </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sz w:val="22"/>
          <w:szCs w:val="22"/>
          <w:rtl w:val="0"/>
        </w:rPr>
        <w:t xml:space="preserve">EL CENTRO COMERCIAL LOS ÁNGELES, con domicilio social en la Av. de Andalucía, Km. 7, 100, 28041 Madrid, pone en marcha una promoción con motivo de Halloween en la que los participantes podrán optar a un premio de </w:t>
      </w:r>
      <w:r w:rsidDel="00000000" w:rsidR="00000000" w:rsidRPr="00000000">
        <w:rPr>
          <w:rFonts w:ascii="Arial" w:cs="Arial" w:eastAsia="Arial" w:hAnsi="Arial"/>
          <w:b w:val="1"/>
          <w:bCs w:val="1"/>
          <w:sz w:val="22"/>
          <w:szCs w:val="22"/>
          <w:rtl w:val="0"/>
        </w:rPr>
        <w:t xml:space="preserve">100 € en vales para gastar en las tiendas y restaurantes participantes del Centro Comercial Los Ángeles, excepto Carrefour y Dreamfit. </w:t>
      </w:r>
      <w:r w:rsidDel="00000000" w:rsidR="00000000" w:rsidRPr="00000000">
        <w:rPr>
          <w:rFonts w:ascii="Arial" w:cs="Arial" w:eastAsia="Arial" w:hAnsi="Arial"/>
          <w:sz w:val="22"/>
          <w:szCs w:val="22"/>
          <w:rtl w:val="0"/>
        </w:rPr>
        <w:t xml:space="preserve">La promoción se desarrollará del 26 de octubre al 1 de noviembre de 2026, ambos inclusive, y la participación se realizará mediante el formulario habilitado en la web del centro comercial.</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OBJETO Y MECÁNICA DEL CONCURSO</w:t>
      </w:r>
    </w:p>
    <w:p w:rsidR="00000000" w:rsidDel="00000000" w:rsidP="00000000" w:rsidRDefault="00000000" w:rsidRPr="00000000" w14:paraId="0000000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ffffff" w:val="clear"/>
        <w:spacing w:after="280" w:before="0" w:line="240" w:lineRule="auto"/>
        <w:ind w:left="720" w:right="0" w:hanging="360"/>
        <w:jc w:val="both"/>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sz w:val="22"/>
          <w:szCs w:val="22"/>
          <w:rtl w:val="0"/>
        </w:rPr>
        <w:t xml:space="preserve">Los Ángeles pone en marcha una promoción en la que los participantes podrán entrar en el sorteo de 100 € en vales para gastar en las tiendas y restaurantes participantes del Centro Comercial Los Ángeles, excepto Carrefour y Dreamfit. Para participar será necesario:</w:t>
      </w:r>
    </w:p>
    <w:p w:rsidR="00000000" w:rsidDel="00000000" w:rsidP="00000000" w:rsidRDefault="00000000" w:rsidRPr="00000000" w14:paraId="0000000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ffffff" w:val="clear"/>
        <w:spacing w:after="280" w:before="0" w:line="240" w:lineRule="auto"/>
        <w:ind w:left="720" w:right="0" w:hanging="360"/>
        <w:jc w:val="both"/>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sz w:val="22"/>
          <w:szCs w:val="22"/>
          <w:rtl w:val="0"/>
        </w:rPr>
        <w:t xml:space="preserve">Realizar una fotografía en el espacio Selfie Point habilitado para la promoción, situado frente a LA Ciudad.</w:t>
      </w:r>
    </w:p>
    <w:p w:rsidR="00000000" w:rsidDel="00000000" w:rsidP="00000000" w:rsidRDefault="00000000" w:rsidRPr="00000000" w14:paraId="0000000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ffffff" w:val="clear"/>
        <w:spacing w:after="280" w:before="0" w:line="240" w:lineRule="auto"/>
        <w:ind w:left="720" w:right="0" w:hanging="360"/>
        <w:jc w:val="both"/>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sz w:val="22"/>
          <w:szCs w:val="22"/>
          <w:rtl w:val="0"/>
        </w:rPr>
        <w:t xml:space="preserve">Subir la fotografía a través del formulario de participación habilitado en la web del centro comercial y completar los datos solicitados.</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DURACIÓN Y ÁMBITO</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720" w:right="0" w:hanging="360"/>
        <w:jc w:val="left"/>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sz w:val="22"/>
          <w:szCs w:val="22"/>
          <w:rtl w:val="0"/>
        </w:rPr>
        <w:t xml:space="preserve">La campaña se desarrollará desde el </w:t>
      </w:r>
      <w:r w:rsidDel="00000000" w:rsidR="00000000" w:rsidRPr="00000000">
        <w:rPr>
          <w:rFonts w:ascii="Arial" w:cs="Arial" w:eastAsia="Arial" w:hAnsi="Arial"/>
          <w:b w:val="1"/>
          <w:bCs w:val="1"/>
          <w:sz w:val="22"/>
          <w:szCs w:val="22"/>
          <w:rtl w:val="0"/>
        </w:rPr>
        <w:t xml:space="preserve">26 de octubre hasta el 1 de noviembre de 2026</w:t>
      </w:r>
      <w:r w:rsidDel="00000000" w:rsidR="00000000" w:rsidRPr="00000000">
        <w:rPr>
          <w:rFonts w:ascii="Arial" w:cs="Arial" w:eastAsia="Arial" w:hAnsi="Arial"/>
          <w:sz w:val="22"/>
          <w:szCs w:val="22"/>
          <w:rtl w:val="0"/>
        </w:rPr>
        <w:t xml:space="preserve">, ambos inclusive. La fecha de publicación del nombre de la persona ganadora se comunicará a través de la web del centro comercial.</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720" w:right="0" w:hanging="360"/>
        <w:jc w:val="left"/>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sz w:val="22"/>
          <w:szCs w:val="22"/>
          <w:rtl w:val="0"/>
        </w:rPr>
        <w:t xml:space="preserve">El plazo y las condiciones para canjear los vales se comunicarán a la persona ganadora al hacerle entrega del premio.</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REQUISITOS PARA PARTICIPAR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1"/>
          <w:bCs w:val="1"/>
          <w:sz w:val="22"/>
          <w:szCs w:val="22"/>
        </w:rPr>
      </w:pPr>
      <w:r w:rsidDel="00000000" w:rsidR="00000000" w:rsidRPr="00000000">
        <w:rPr>
          <w:rFonts w:ascii="MS Gothic" w:cs="MS Gothic" w:eastAsia="MS Gothic" w:hAnsi="MS Gothic"/>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sz w:val="22"/>
          <w:szCs w:val="22"/>
          <w:rtl w:val="0"/>
        </w:rPr>
        <w:t xml:space="preserve">Podrán participar en el sorteo:</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Todas las personas mayores de 18 años que completen correctamente el formulario de participación y aporten una fotografía tomada en el Selfie Point habilitado para la promoción.</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No podrán participar:</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Las personas que aporten imágenes que no hayan sido tomadas en el espacio habilitado para la promoción.</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Los perfiles o participaciones que se detecten como fraudulentos.</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Los menores de edad y los trabajadores del centro comercial.</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SELECCIÓN DEL GANADOR/ES, SUPLENTES, COMUNICACIÓN Y ENTREGA </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persona ganadora será escogida de manera aleatoria mediante una herramienta de sorteos online entre todas las participaciones válidas que cumplan la mecánica especificada en el punto 2 de estas bases legales.</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 nombre de la persona ganadora se comunicará en la web de Los Ángeles una vez finalizada la promoción.</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Si la persona ganadora no responde con los datos correspondientes en un plazo de 3 días, se pasará al suplente designado, que contará con otros 3 días para responder, y así sucesivamente.</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Una vez recibidos los datos, la gerencia del Centro Comercial Los Ángeles se pondrá en contacto con la persona ganadora para informarle sobre la entrega del premio y las condiciones de canje.</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Advertencia: ignorar cualquier mensaje en redes sociales de perfiles o cuentas fraudulentas que soliciten datos fiscales como el número de cuenta bancaria.</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PREMIOS</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sz w:val="22"/>
          <w:szCs w:val="22"/>
          <w:rtl w:val="0"/>
        </w:rPr>
        <w:t xml:space="preserve">Un premio de 100€ en vales para gastar en las tiendas y restaurantes participantes del Centro Comercial Los Ángeles, excepto Carrefour y Dreamfit. El premio corresponderá a una única persona ganadora.</w:t>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72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RESERVAS Y LIMITACIONES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Se entenderá, a título enunciativo pero no limitativo, que se produce fraude cuando se detecte el uso de aplicaciones independientes al sitio web, el abuso de consultas al servidor o cualquier comportamiento aparentemente abusivo o malintencionado. La constatación de cualquiera de estas circunstancias durante la promoción supondrá la descalificación automática de la participación, así como la pérdida del premio si ya hubiera sido otorgado.</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Los Ángeles queda eximido de responsabilidad en el supuesto de existir algún error en los datos facilitados por la persona ganadora que impidiera su identificación. Los Ángeles se reserva el derecho de emprender acciones contra aquellas personas que realicen actos susceptibles de ser considerados manipulación o falsificación de la promoción.</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 centro comercial excluye cualquier responsabilidad por daños y perjuicios derivados de la falta temporal de disponibilidad o continuidad de los servicios mediante los que se participa, incluidos posibles fallos en el acceso a las páginas o en el envío de participaciones por Internet.</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Los Ángeles se reserva el derecho a efectuar cambios, aplazar o ampliar el período de la promoción cuando concurra causa justificada o motivos de fuerza mayor que impidan llevarla a término según estas bases, así como la facultad de interpretar las presentes bases legales.</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DERECHOS DE IMAGEN </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sz w:val="22"/>
          <w:szCs w:val="22"/>
          <w:rtl w:val="0"/>
        </w:rPr>
        <w:t xml:space="preserve">Las personas participantes quedan informadas de que la fotografía enviada a través del formulario se utilizará para gestionar su participación en esta promoción. Cualquier uso de la imagen con fines distintos de la gestión del sorteo requerirá la correspondiente autorización, cuando proceda.</w:t>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ACEPTACIÓN DE LAS BASES </w:t>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sz w:val="22"/>
          <w:szCs w:val="22"/>
          <w:rtl w:val="0"/>
        </w:rPr>
        <w:t xml:space="preserve">La participación en la promoción supone la aceptación íntegra de las presentes bases. La empresa organizadora se reserva el derecho de eliminar justificadamente cualquier participación fraudulenta o que altere el funcionamiento normal de la promoción, así como de resolver cualquier cuestión derivada de la actividad promocional. La participación implica la aceptación de estas bases y del criterio del organizador para resolver cualquier incidencia.</w:t>
      </w: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LEY APLICABLE Y LEGISLACIÓN </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sz w:val="22"/>
          <w:szCs w:val="22"/>
          <w:rtl w:val="0"/>
        </w:rPr>
        <w:t xml:space="preserve">Las bases de la promoción se rigen por la ley española. La resolución de cualquier aclaración, conflicto o litigio entre las distintas partes de esta promoción se dirimirá de conformidad con las leyes españolas, sometiéndose expresamente al fuero o jurisdicción de los Tribunales de Madrid con renuncia expresa a cualquier otro fuero que pudiera corresponderle.</w:t>
      </w: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DISPOSICIONES ADICIONALES </w:t>
      </w:r>
    </w:p>
    <w:p w:rsidR="00000000" w:rsidDel="00000000" w:rsidP="00000000" w:rsidRDefault="00000000" w:rsidRPr="00000000" w14:paraId="00000042">
      <w:pPr>
        <w:spacing w:after="240" w:before="24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Los Ángeles no se responsabiliza de las posibles pérdidas, deterioros, robos o cualquier otra circunstancia imputable a terceros que pueda afectar al desarrollo de la promoción o al premio.</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PROTECCIÓN DE DATOS </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Responsable del Tratamiento</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COMUNIDAD DE PROPIETARIOS DEL CENTRO COMERCIAL LOS ANGELES.</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Fin del tratamiento</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a)</w:t>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Gestión de los participantes inscritos en las promociones, concursos y eventos del centro.</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b) La asignación, comunicación y entrega del premio.</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c) Envío de ofertas, promociones y newsletters del centro a través de cualquier medio multicanal (email, sms, correo postal, etc), siempre que el interesado haya dado su consentimiento.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Legitimación del tratamiento: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Consentimiento del interesado.</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Comunicación de los datos</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No se comunicarán datos a terceros.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Podrán tener acceso a sus datos aquellos proveedores que nos prestan un servicio en calidad de encargados de tratamiento y con los que tenemos suscritos los correspondientes contratos.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Conservación de los datos: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Los datos serán conservados hasta la entrega del premio. Si el interesado ha dado su consentimiento para el envío de comunicaciones comerciales, los datos serán conservados hasta que solicite la baja o dejen de ser de interés para el centro.</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1"/>
          <w:bCs w:val="1"/>
          <w:i w:val="0"/>
          <w:iCs w:val="0"/>
          <w:smallCaps w:val="0"/>
          <w:strike w:val="0"/>
          <w:color w:val="000000"/>
          <w:sz w:val="22"/>
          <w:szCs w:val="22"/>
          <w:u w:val="none"/>
          <w:shd w:fill="auto" w:val="clear"/>
          <w:vertAlign w:val="baseline"/>
        </w:rPr>
      </w:pPr>
      <w:bookmarkStart w:colFirst="0" w:colLast="0" w:name="_lbmrltg8oqn6" w:id="0"/>
      <w:bookmarkEnd w:id="0"/>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Derechos que asisten al Interesado</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 Derecho a retirar el consentimiento en cualquier momento. - Derecho de acceso, rectificación, portabilidad y supresión de sus datos y a la limitación u oposición a su tratamiento, </w:t>
      </w:r>
      <w:r w:rsidDel="00000000" w:rsidR="00000000" w:rsidRPr="00000000">
        <w:rPr>
          <w:rFonts w:ascii="Cambria" w:cs="Cambria" w:eastAsia="Cambria" w:hAnsi="Cambria"/>
          <w:b w:val="0"/>
          <w:bCs w:val="0"/>
          <w:i w:val="0"/>
          <w:iCs w:val="0"/>
          <w:smallCaps w:val="0"/>
          <w:strike w:val="0"/>
          <w:color w:val="000000"/>
          <w:sz w:val="22"/>
          <w:szCs w:val="22"/>
          <w:highlight w:val="white"/>
          <w:u w:val="none"/>
          <w:vertAlign w:val="baseline"/>
          <w:rtl w:val="0"/>
        </w:rPr>
        <w:t xml:space="preserve">así como a no ser objeto de decisiones basadas únicamente en el tratamiento automatizado de sus datos</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 Derecho a presentar una reclamación ante la Autoridad de control española (www.aepd.es) si considera que el tratamiento no se ajusta a la normativa vigente.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Datos de contacto para ejercer sus derechos: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COMUNIDAD DE PROPIETARIOS DEL CENTRO COMERCIAL LOS ANGELES, Avda. Andalucía, Km 7100, 28041, Madrid, o a través de correo electrónico a info@centrocomerciallosangeles.es e indicando en el asunto “PROTECCIÓN DE DATOS”. Se le podrán solicitar aquellos datos que sean necesarios para identificarle tanto a usted como el objeto de su pretensión.</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Información adicional</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En la política de privacidad de nuestra web http://www.centrocomerciallosangeles.es.</w:t>
      </w: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1"/>
          <w:color w:val="000000"/>
          <w:sz w:val="22"/>
          <w:szCs w:val="22"/>
          <w:u w:val="none"/>
          <w:shd w:fill="auto" w:val="clear"/>
          <w:vertAlign w:val="baseline"/>
        </w:rPr>
      </w:pPr>
      <w:r w:rsidDel="00000000" w:rsidR="00000000" w:rsidRPr="00000000">
        <w:rPr>
          <w:rFonts w:ascii="MS Gothic" w:cs="MS Gothic" w:eastAsia="MS Gothic" w:hAnsi="MS Gothic"/>
          <w:b w:val="1"/>
          <w:bCs w:val="1"/>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0" w:right="0" w:firstLine="0"/>
        <w:jc w:val="both"/>
        <w:rPr>
          <w:rFonts w:ascii="Calibri" w:cs="Calibri" w:eastAsia="Calibri" w:hAnsi="Calibri"/>
          <w:b w:val="0"/>
          <w:bCs w:val="0"/>
          <w:i w:val="0"/>
          <w:iCs w:val="0"/>
          <w:smallCaps w:val="0"/>
          <w:strike w:val="0"/>
          <w:color w:val="ff0000"/>
          <w:sz w:val="24"/>
          <w:szCs w:val="24"/>
          <w:u w:val="none"/>
          <w:shd w:fill="auto" w:val="clear"/>
          <w:vertAlign w:val="baseline"/>
        </w:rPr>
      </w:pPr>
      <w:r w:rsidDel="00000000" w:rsidR="00000000" w:rsidRPr="00000000">
        <w:rPr>
          <w:rtl w:val="0"/>
        </w:rPr>
      </w:r>
    </w:p>
    <w:sectPr>
      <w:headerReference r:id="rId6" w:type="default"/>
      <w:pgSz w:h="15840" w:w="12240" w:orient="portrait"/>
      <w:pgMar w:bottom="1417" w:top="1417" w:left="1701" w:right="170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MS Gothic"/>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drawing>
        <wp:inline distB="0" distT="0" distL="0" distR="0">
          <wp:extent cx="1387812" cy="755667"/>
          <wp:effectExtent b="0" l="0" r="0" t="0"/>
          <wp:docPr descr="Un dibujo animado con letras&#10;&#10;El contenido generado por IA puede ser incorrecto." id="1" name="image1.png"/>
          <a:graphic>
            <a:graphicData uri="http://schemas.openxmlformats.org/drawingml/2006/picture">
              <pic:pic>
                <pic:nvPicPr>
                  <pic:cNvPr descr="Un dibujo animado con letras&#10;&#10;El contenido generado por IA puede ser incorrecto." id="0" name="image1.png"/>
                  <pic:cNvPicPr preferRelativeResize="0"/>
                </pic:nvPicPr>
                <pic:blipFill>
                  <a:blip r:embed="rId1"/>
                  <a:srcRect b="0" l="0" r="0" t="0"/>
                  <a:stretch>
                    <a:fillRect/>
                  </a:stretch>
                </pic:blipFill>
                <pic:spPr>
                  <a:xfrm>
                    <a:off x="0" y="0"/>
                    <a:ext cx="1387812" cy="755667"/>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8"/>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3">
    <w:lvl w:ilvl="0">
      <w:start w:val="9"/>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4">
    <w:lvl w:ilvl="0">
      <w:start w:val="10"/>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5">
    <w:lvl w:ilvl="0">
      <w:start w:val="11"/>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6">
    <w:lvl w:ilvl="0">
      <w:start w:val="12"/>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7">
    <w:lvl w:ilvl="0">
      <w:start w:val="2"/>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8">
    <w:lvl w:ilvl="0">
      <w:start w:val="1"/>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9">
    <w:lvl w:ilvl="0">
      <w:start w:val="3"/>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0">
    <w:lvl w:ilvl="0">
      <w:start w:val="4"/>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5"/>
      <w:numFmt w:val="decimal"/>
      <w:lvlText w:val="%1."/>
      <w:lvlJc w:val="left"/>
      <w:pPr>
        <w:ind w:left="720" w:hanging="360"/>
      </w:pPr>
      <w:rPr>
        <w:b w:val="1"/>
        <w:bCs w:val="1"/>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3">
    <w:lvl w:ilvl="0">
      <w:start w:val="6"/>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4">
    <w:lvl w:ilvl="0">
      <w:start w:val="7"/>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s-ES_tradnl"/>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8.00000000000006" w:lineRule="auto"/>
      <w:ind w:left="0" w:right="0" w:firstLine="0"/>
      <w:jc w:val="left"/>
    </w:pPr>
    <w:rPr>
      <w:rFonts w:ascii="Calibri" w:cs="Calibri" w:eastAsia="Calibri" w:hAnsi="Calibri"/>
      <w:b w:val="0"/>
      <w:bCs w:val="0"/>
      <w:i w:val="0"/>
      <w:iCs w:val="0"/>
      <w:smallCaps w:val="0"/>
      <w:strike w:val="0"/>
      <w:color w:val="2f5496"/>
      <w:sz w:val="40"/>
      <w:szCs w:val="40"/>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78.00000000000006" w:lineRule="auto"/>
      <w:ind w:left="0" w:right="0" w:firstLine="0"/>
      <w:jc w:val="left"/>
    </w:pPr>
    <w:rPr>
      <w:rFonts w:ascii="Calibri" w:cs="Calibri" w:eastAsia="Calibri" w:hAnsi="Calibri"/>
      <w:b w:val="0"/>
      <w:bCs w:val="0"/>
      <w:i w:val="0"/>
      <w:iCs w:val="0"/>
      <w:smallCaps w:val="0"/>
      <w:strike w:val="0"/>
      <w:color w:val="2f5496"/>
      <w:sz w:val="32"/>
      <w:szCs w:val="3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78.00000000000006" w:lineRule="auto"/>
      <w:ind w:left="0" w:right="0" w:firstLine="0"/>
      <w:jc w:val="left"/>
    </w:pPr>
    <w:rPr>
      <w:rFonts w:ascii="Calibri" w:cs="Calibri" w:eastAsia="Calibri" w:hAnsi="Calibri"/>
      <w:b w:val="0"/>
      <w:bCs w:val="0"/>
      <w:i w:val="0"/>
      <w:iCs w:val="0"/>
      <w:smallCaps w:val="0"/>
      <w:strike w:val="0"/>
      <w:color w:val="2f5496"/>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80" w:line="278.00000000000006" w:lineRule="auto"/>
      <w:ind w:left="0" w:right="0" w:firstLine="0"/>
      <w:jc w:val="left"/>
    </w:pPr>
    <w:rPr>
      <w:rFonts w:ascii="Calibri" w:cs="Calibri" w:eastAsia="Calibri" w:hAnsi="Calibri"/>
      <w:b w:val="0"/>
      <w:bCs w:val="0"/>
      <w:i w:val="1"/>
      <w:iCs w:val="1"/>
      <w:smallCaps w:val="0"/>
      <w:strike w:val="0"/>
      <w:color w:val="2f5496"/>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80" w:line="278.00000000000006" w:lineRule="auto"/>
      <w:ind w:left="0" w:right="0" w:firstLine="0"/>
      <w:jc w:val="left"/>
    </w:pPr>
    <w:rPr>
      <w:rFonts w:ascii="Calibri" w:cs="Calibri" w:eastAsia="Calibri" w:hAnsi="Calibri"/>
      <w:b w:val="0"/>
      <w:bCs w:val="0"/>
      <w:i w:val="0"/>
      <w:iCs w:val="0"/>
      <w:smallCaps w:val="0"/>
      <w:strike w:val="0"/>
      <w:color w:val="2f5496"/>
      <w:sz w:val="24"/>
      <w:szCs w:val="24"/>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0" w:line="278.00000000000006" w:lineRule="auto"/>
      <w:ind w:left="0" w:right="0" w:firstLine="0"/>
      <w:jc w:val="left"/>
    </w:pPr>
    <w:rPr>
      <w:rFonts w:ascii="Calibri" w:cs="Calibri" w:eastAsia="Calibri" w:hAnsi="Calibri"/>
      <w:b w:val="0"/>
      <w:bCs w:val="0"/>
      <w:i w:val="1"/>
      <w:iCs w:val="1"/>
      <w:smallCaps w:val="0"/>
      <w:strike w:val="0"/>
      <w:color w:val="595959"/>
      <w:sz w:val="24"/>
      <w:szCs w:val="24"/>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0" w:right="0" w:firstLine="0"/>
      <w:jc w:val="left"/>
    </w:pPr>
    <w:rPr>
      <w:rFonts w:ascii="Calibri" w:cs="Calibri" w:eastAsia="Calibri" w:hAnsi="Calibri"/>
      <w:b w:val="0"/>
      <w:bCs w:val="0"/>
      <w:i w:val="0"/>
      <w:iCs w:val="0"/>
      <w:smallCaps w:val="0"/>
      <w:strike w:val="0"/>
      <w:color w:val="595959"/>
      <w:sz w:val="28"/>
      <w:szCs w:val="2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